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CB9233" w14:textId="77777777" w:rsidR="00A71184" w:rsidRPr="00A71184" w:rsidRDefault="00A71184" w:rsidP="00A71184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A71184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39648BE9" w14:textId="77777777" w:rsidR="00697E7E" w:rsidRPr="00697E7E" w:rsidRDefault="00697E7E" w:rsidP="00697E7E">
      <w:pPr>
        <w:pStyle w:val="Ttulo2"/>
        <w:rPr>
          <w:rFonts w:ascii="Tahoma" w:hAnsi="Tahoma" w:cs="Tahoma"/>
          <w:i/>
          <w:lang w:val="es-ES"/>
        </w:rPr>
      </w:pPr>
      <w:r w:rsidRPr="00697E7E">
        <w:rPr>
          <w:rFonts w:ascii="Tahoma" w:hAnsi="Tahoma" w:cs="Tahoma"/>
          <w:bCs/>
          <w:i/>
          <w:lang w:val="es-ES"/>
        </w:rPr>
        <w:t>PACIENTE</w:t>
      </w:r>
      <w:r w:rsidRPr="00697E7E">
        <w:rPr>
          <w:rFonts w:ascii="Tahoma" w:hAnsi="Tahoma" w:cs="Tahoma"/>
          <w:i/>
          <w:lang w:val="es-ES"/>
        </w:rPr>
        <w:tab/>
      </w:r>
      <w:r w:rsidRPr="00697E7E">
        <w:rPr>
          <w:rFonts w:ascii="Tahoma" w:hAnsi="Tahoma" w:cs="Tahoma"/>
          <w:i/>
          <w:lang w:val="es-ES"/>
        </w:rPr>
        <w:tab/>
        <w:t>: ${</w:t>
      </w:r>
      <w:proofErr w:type="spellStart"/>
      <w:r w:rsidRPr="00697E7E">
        <w:rPr>
          <w:rFonts w:ascii="Tahoma" w:hAnsi="Tahoma" w:cs="Tahoma"/>
          <w:i/>
          <w:lang w:val="es-ES"/>
        </w:rPr>
        <w:t>name</w:t>
      </w:r>
      <w:proofErr w:type="spellEnd"/>
      <w:r w:rsidRPr="00697E7E">
        <w:rPr>
          <w:rFonts w:ascii="Tahoma" w:hAnsi="Tahoma" w:cs="Tahoma"/>
          <w:i/>
          <w:lang w:val="es-ES"/>
        </w:rPr>
        <w:t>}</w:t>
      </w:r>
    </w:p>
    <w:p w14:paraId="61583253" w14:textId="77777777" w:rsidR="00697E7E" w:rsidRPr="00697E7E" w:rsidRDefault="00697E7E" w:rsidP="00697E7E">
      <w:pPr>
        <w:pStyle w:val="Ttulo2"/>
        <w:rPr>
          <w:rFonts w:ascii="Tahoma" w:hAnsi="Tahoma" w:cs="Tahoma"/>
          <w:i/>
          <w:lang w:val="es-ES"/>
        </w:rPr>
      </w:pPr>
      <w:r w:rsidRPr="00697E7E">
        <w:rPr>
          <w:rFonts w:ascii="Tahoma" w:hAnsi="Tahoma" w:cs="Tahoma"/>
          <w:bCs/>
          <w:i/>
          <w:lang w:val="es-ES"/>
        </w:rPr>
        <w:t>EXAMEN</w:t>
      </w:r>
      <w:r w:rsidRPr="00697E7E">
        <w:rPr>
          <w:rFonts w:ascii="Tahoma" w:hAnsi="Tahoma" w:cs="Tahoma"/>
          <w:bCs/>
          <w:i/>
          <w:lang w:val="es-ES"/>
        </w:rPr>
        <w:tab/>
      </w:r>
      <w:r w:rsidRPr="00697E7E">
        <w:rPr>
          <w:rFonts w:ascii="Tahoma" w:hAnsi="Tahoma" w:cs="Tahoma"/>
          <w:i/>
          <w:lang w:val="es-ES"/>
        </w:rPr>
        <w:tab/>
        <w:t>: ${</w:t>
      </w:r>
      <w:proofErr w:type="spellStart"/>
      <w:r w:rsidRPr="00697E7E">
        <w:rPr>
          <w:rFonts w:ascii="Tahoma" w:hAnsi="Tahoma" w:cs="Tahoma"/>
          <w:i/>
          <w:lang w:val="es-ES"/>
        </w:rPr>
        <w:t>descripcion</w:t>
      </w:r>
      <w:proofErr w:type="spellEnd"/>
      <w:r w:rsidRPr="00697E7E">
        <w:rPr>
          <w:rFonts w:ascii="Tahoma" w:hAnsi="Tahoma" w:cs="Tahoma"/>
          <w:i/>
          <w:lang w:val="es-ES"/>
        </w:rPr>
        <w:t>}</w:t>
      </w:r>
    </w:p>
    <w:p w14:paraId="0F8F7B56" w14:textId="77777777" w:rsidR="00697E7E" w:rsidRPr="00697E7E" w:rsidRDefault="00697E7E" w:rsidP="00697E7E">
      <w:pPr>
        <w:pStyle w:val="Ttulo2"/>
        <w:rPr>
          <w:rFonts w:ascii="Tahoma" w:hAnsi="Tahoma" w:cs="Tahoma"/>
          <w:i/>
          <w:lang w:val="es-ES"/>
        </w:rPr>
      </w:pPr>
      <w:r w:rsidRPr="00697E7E">
        <w:rPr>
          <w:rFonts w:ascii="Tahoma" w:hAnsi="Tahoma" w:cs="Tahoma"/>
          <w:bCs/>
          <w:i/>
          <w:lang w:val="es-ES"/>
        </w:rPr>
        <w:t>INDICACIÓN</w:t>
      </w:r>
      <w:r w:rsidRPr="00697E7E">
        <w:rPr>
          <w:rFonts w:ascii="Tahoma" w:hAnsi="Tahoma" w:cs="Tahoma"/>
          <w:bCs/>
          <w:i/>
          <w:lang w:val="es-ES"/>
        </w:rPr>
        <w:tab/>
      </w:r>
      <w:r w:rsidRPr="00697E7E">
        <w:rPr>
          <w:rFonts w:ascii="Tahoma" w:hAnsi="Tahoma" w:cs="Tahoma"/>
          <w:bCs/>
          <w:i/>
          <w:lang w:val="es-ES"/>
        </w:rPr>
        <w:tab/>
      </w:r>
      <w:r w:rsidRPr="00697E7E">
        <w:rPr>
          <w:rFonts w:ascii="Tahoma" w:hAnsi="Tahoma" w:cs="Tahoma"/>
          <w:i/>
          <w:lang w:val="es-ES"/>
        </w:rPr>
        <w:t>: ${</w:t>
      </w:r>
      <w:proofErr w:type="spellStart"/>
      <w:r w:rsidRPr="00697E7E">
        <w:rPr>
          <w:rFonts w:ascii="Tahoma" w:hAnsi="Tahoma" w:cs="Tahoma"/>
          <w:i/>
          <w:lang w:val="es-ES"/>
        </w:rPr>
        <w:t>indicacion</w:t>
      </w:r>
      <w:proofErr w:type="spellEnd"/>
      <w:r w:rsidRPr="00697E7E">
        <w:rPr>
          <w:rFonts w:ascii="Tahoma" w:hAnsi="Tahoma" w:cs="Tahoma"/>
          <w:i/>
          <w:lang w:val="es-ES"/>
        </w:rPr>
        <w:t>}</w:t>
      </w:r>
    </w:p>
    <w:p w14:paraId="0E7B5C46" w14:textId="77777777" w:rsidR="00697E7E" w:rsidRPr="00697E7E" w:rsidRDefault="00697E7E" w:rsidP="00697E7E">
      <w:pPr>
        <w:pStyle w:val="Ttulo2"/>
        <w:rPr>
          <w:rFonts w:ascii="Tahoma" w:hAnsi="Tahoma" w:cs="Tahoma"/>
          <w:i/>
          <w:lang w:val="es-ES"/>
        </w:rPr>
      </w:pPr>
      <w:r w:rsidRPr="00697E7E">
        <w:rPr>
          <w:rFonts w:ascii="Tahoma" w:hAnsi="Tahoma" w:cs="Tahoma"/>
          <w:bCs/>
          <w:i/>
          <w:lang w:val="es-ES"/>
        </w:rPr>
        <w:t>FECHA</w:t>
      </w:r>
      <w:r w:rsidRPr="00697E7E">
        <w:rPr>
          <w:rFonts w:ascii="Tahoma" w:hAnsi="Tahoma" w:cs="Tahoma"/>
          <w:bCs/>
          <w:i/>
          <w:lang w:val="es-ES"/>
        </w:rPr>
        <w:tab/>
      </w:r>
      <w:r w:rsidRPr="00697E7E">
        <w:rPr>
          <w:rFonts w:ascii="Tahoma" w:hAnsi="Tahoma" w:cs="Tahoma"/>
          <w:i/>
          <w:lang w:val="es-ES"/>
        </w:rPr>
        <w:tab/>
      </w:r>
      <w:r w:rsidRPr="00697E7E">
        <w:rPr>
          <w:rFonts w:ascii="Tahoma" w:hAnsi="Tahoma" w:cs="Tahoma"/>
          <w:i/>
          <w:lang w:val="es-ES"/>
        </w:rPr>
        <w:tab/>
        <w:t>: ${date}</w:t>
      </w:r>
    </w:p>
    <w:p w14:paraId="0C25F473" w14:textId="77777777" w:rsidR="00A71184" w:rsidRPr="00697E7E" w:rsidRDefault="00A71184" w:rsidP="00A71184">
      <w:pPr>
        <w:pStyle w:val="Ttulo2"/>
        <w:rPr>
          <w:rFonts w:ascii="Tahoma" w:hAnsi="Tahoma" w:cs="Tahoma"/>
          <w:i/>
          <w:sz w:val="20"/>
          <w:szCs w:val="20"/>
          <w:lang w:val="es-ES"/>
        </w:rPr>
      </w:pPr>
    </w:p>
    <w:p w14:paraId="271F943B" w14:textId="77777777" w:rsidR="00A71184" w:rsidRPr="00A71184" w:rsidRDefault="00A71184" w:rsidP="00A71184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A71184">
        <w:rPr>
          <w:rFonts w:ascii="Tahoma" w:hAnsi="Tahoma"/>
          <w:i/>
          <w:sz w:val="22"/>
          <w:szCs w:val="22"/>
          <w:lang w:val="es-PE"/>
        </w:rPr>
        <w:t>EL ESTUDIO RADIOLOGICO DE LOS HUESOS PROPIOS DE LA NARIZ REALIZADO EN LA PROYECCION DE WATERS Y LATERAL, MUESTRAN:</w:t>
      </w:r>
    </w:p>
    <w:p w14:paraId="0186549C" w14:textId="77777777" w:rsidR="00A71184" w:rsidRPr="00A71184" w:rsidRDefault="00A71184" w:rsidP="00A71184">
      <w:pPr>
        <w:rPr>
          <w:rFonts w:ascii="Tahoma" w:hAnsi="Tahoma" w:cs="Arial"/>
          <w:b/>
          <w:bCs/>
          <w:i/>
          <w:lang w:val="es-PE"/>
        </w:rPr>
      </w:pPr>
    </w:p>
    <w:p w14:paraId="1968887E" w14:textId="77777777" w:rsidR="00A71184" w:rsidRPr="00A71184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Solución de continuidad ósea de trayecto irregular proyectado en los huesos propios de la nariz.</w:t>
      </w:r>
    </w:p>
    <w:p w14:paraId="5A48F681" w14:textId="77777777" w:rsidR="00A71184" w:rsidRPr="00A71184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Desviación del cartílago medio nasal.</w:t>
      </w:r>
    </w:p>
    <w:p w14:paraId="3C25A910" w14:textId="77777777" w:rsidR="00A71184" w:rsidRPr="00A71184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Aspecto radiológico del resto de las estructuras óseas representadas sin evidencia de procesos degenerativos.</w:t>
      </w:r>
    </w:p>
    <w:p w14:paraId="0BD3A614" w14:textId="77777777" w:rsidR="00A71184" w:rsidRPr="00372B0A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Densidad ósea conservada.</w:t>
      </w:r>
    </w:p>
    <w:p w14:paraId="519709E2" w14:textId="77777777" w:rsidR="00A71184" w:rsidRPr="00372B0A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Partes blandas sin alteraciones.</w:t>
      </w:r>
    </w:p>
    <w:p w14:paraId="2A62FAEB" w14:textId="77777777" w:rsidR="00A71184" w:rsidRPr="00372B0A" w:rsidRDefault="00A71184" w:rsidP="00A71184">
      <w:pPr>
        <w:jc w:val="both"/>
        <w:rPr>
          <w:rFonts w:ascii="Tahoma" w:hAnsi="Tahoma" w:cs="Arial"/>
          <w:b/>
          <w:bCs/>
          <w:i/>
        </w:rPr>
      </w:pPr>
    </w:p>
    <w:p w14:paraId="3240DEB7" w14:textId="77777777" w:rsidR="00A71184" w:rsidRPr="00372B0A" w:rsidRDefault="00A71184" w:rsidP="00A71184">
      <w:pPr>
        <w:jc w:val="both"/>
        <w:rPr>
          <w:rFonts w:ascii="Tahoma" w:hAnsi="Tahoma" w:cs="Arial"/>
          <w:b/>
          <w:bCs/>
          <w:i/>
        </w:rPr>
      </w:pPr>
    </w:p>
    <w:p w14:paraId="7DACE80C" w14:textId="77777777" w:rsidR="00A71184" w:rsidRPr="00372B0A" w:rsidRDefault="00A71184" w:rsidP="00A71184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372B0A">
        <w:rPr>
          <w:rFonts w:ascii="Tahoma" w:hAnsi="Tahoma" w:cs="Arial"/>
          <w:b/>
          <w:bCs/>
          <w:i/>
        </w:rPr>
        <w:t>:</w:t>
      </w:r>
    </w:p>
    <w:p w14:paraId="6D4EFED4" w14:textId="77777777" w:rsidR="00A71184" w:rsidRPr="00372B0A" w:rsidRDefault="00A71184" w:rsidP="00A71184">
      <w:pPr>
        <w:jc w:val="both"/>
        <w:rPr>
          <w:rFonts w:ascii="Tahoma" w:hAnsi="Tahoma" w:cs="Arial"/>
          <w:i/>
        </w:rPr>
      </w:pPr>
    </w:p>
    <w:p w14:paraId="0A930F91" w14:textId="77777777" w:rsidR="00A71184" w:rsidRPr="00A71184" w:rsidRDefault="00A71184" w:rsidP="00A71184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FRACTURA DE LOS HUESOS PROPIOS DE LA NARIZ.</w:t>
      </w:r>
    </w:p>
    <w:p w14:paraId="46C8ED97" w14:textId="77777777" w:rsidR="00A71184" w:rsidRPr="00372B0A" w:rsidRDefault="00A71184" w:rsidP="00A71184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DESVIACION SEPTAL.</w:t>
      </w:r>
    </w:p>
    <w:p w14:paraId="254F9160" w14:textId="77777777" w:rsidR="00A71184" w:rsidRPr="00372B0A" w:rsidRDefault="00A71184" w:rsidP="00A71184">
      <w:pPr>
        <w:jc w:val="both"/>
        <w:rPr>
          <w:rFonts w:ascii="Tahoma" w:hAnsi="Tahoma" w:cs="Arial"/>
          <w:i/>
        </w:rPr>
      </w:pPr>
    </w:p>
    <w:p w14:paraId="7888C958" w14:textId="77777777" w:rsidR="00A71184" w:rsidRPr="00372B0A" w:rsidRDefault="00A71184" w:rsidP="00A71184">
      <w:pPr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S/S CORRELACIONAR CON DATOS CLINICOS.</w:t>
      </w:r>
    </w:p>
    <w:p w14:paraId="32A11B06" w14:textId="77777777" w:rsidR="00A71184" w:rsidRPr="00372B0A" w:rsidRDefault="00A71184" w:rsidP="00A71184">
      <w:pPr>
        <w:rPr>
          <w:rFonts w:ascii="Tahoma" w:hAnsi="Tahoma" w:cs="Arial"/>
          <w:i/>
        </w:rPr>
      </w:pPr>
    </w:p>
    <w:p w14:paraId="699677F0" w14:textId="77777777" w:rsidR="00A71184" w:rsidRDefault="00A71184" w:rsidP="00A71184">
      <w:pPr>
        <w:rPr>
          <w:rFonts w:ascii="Tahoma" w:hAnsi="Tahoma" w:cs="Arial"/>
          <w:i/>
        </w:rPr>
      </w:pPr>
    </w:p>
    <w:p w14:paraId="4C842C52" w14:textId="3B8831A0" w:rsidR="00A71184" w:rsidRDefault="00A71184" w:rsidP="00A71184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2E49A84" w:rsidR="00A4047F" w:rsidRDefault="00A71184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9372677" wp14:editId="4708C086">
            <wp:simplePos x="0" y="0"/>
            <wp:positionH relativeFrom="page">
              <wp:align>center</wp:align>
            </wp:positionH>
            <wp:positionV relativeFrom="paragraph">
              <wp:posOffset>52705</wp:posOffset>
            </wp:positionV>
            <wp:extent cx="2366010" cy="1518285"/>
            <wp:effectExtent l="0" t="0" r="0" b="5715"/>
            <wp:wrapNone/>
            <wp:docPr id="206617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1518DB82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3AD421" w14:textId="77777777" w:rsidR="004D5C92" w:rsidRDefault="004D5C92">
      <w:r>
        <w:separator/>
      </w:r>
    </w:p>
  </w:endnote>
  <w:endnote w:type="continuationSeparator" w:id="0">
    <w:p w14:paraId="6474E37F" w14:textId="77777777" w:rsidR="004D5C92" w:rsidRDefault="004D5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AD2867B6-ED7D-4C82-9AAB-F1032C8DDFD3}"/>
    <w:embedBold r:id="rId2" w:fontKey="{556C252A-54B8-4381-B507-B452E42D41E5}"/>
    <w:embedItalic r:id="rId3" w:fontKey="{EA0BFF08-71CD-4D3B-A65E-BC9B6EF23E91}"/>
    <w:embedBoldItalic r:id="rId4" w:fontKey="{349279ED-96FD-40FD-A706-44BF757F47E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DA96492-B96F-4484-88C8-479352AE3DFD}"/>
    <w:embedItalic r:id="rId6" w:fontKey="{B2F2D117-F161-439B-9035-C3BF2A9324F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9E9A64B-7AD8-48C1-A269-B0E3F34A2DCD}"/>
    <w:embedBold r:id="rId8" w:fontKey="{E1627275-64E9-418B-B63B-3B09170F5BEC}"/>
    <w:embedItalic r:id="rId9" w:fontKey="{F16B03A6-0A73-4269-B131-E58B5B6FD5F0}"/>
    <w:embedBoldItalic r:id="rId10" w:fontKey="{1B6C420C-0D7A-44C9-A4EC-8D5483EF04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1B15982B-8551-4109-B831-40AC6C31213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6C14AD7-DC17-4D41-8DC9-5E4C7A5665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70D182DE-DC42-454C-82F0-1DEF2C1606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CAF72A" w14:textId="77777777" w:rsidR="004D5C92" w:rsidRDefault="004D5C92">
      <w:r>
        <w:separator/>
      </w:r>
    </w:p>
  </w:footnote>
  <w:footnote w:type="continuationSeparator" w:id="0">
    <w:p w14:paraId="6EEA4DEC" w14:textId="77777777" w:rsidR="004D5C92" w:rsidRDefault="004D5C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0F4429"/>
    <w:rsid w:val="00132624"/>
    <w:rsid w:val="004D5C92"/>
    <w:rsid w:val="005D63D4"/>
    <w:rsid w:val="00697E7E"/>
    <w:rsid w:val="007A0756"/>
    <w:rsid w:val="00894C06"/>
    <w:rsid w:val="00941F09"/>
    <w:rsid w:val="00A4047F"/>
    <w:rsid w:val="00A71184"/>
    <w:rsid w:val="00E77258"/>
    <w:rsid w:val="00F5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8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102</Words>
  <Characters>563</Characters>
  <Application>Microsoft Office Word</Application>
  <DocSecurity>0</DocSecurity>
  <Lines>4</Lines>
  <Paragraphs>1</Paragraphs>
  <ScaleCrop>false</ScaleCrop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2025-01-29T16:37:00Z</dcterms:created>
  <dcterms:modified xsi:type="dcterms:W3CDTF">2025-01-29T23:38:00Z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